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3F9BC37A" w:rsidR="008E5AC7" w:rsidRPr="00F9204A" w:rsidRDefault="00FE7F8D" w:rsidP="009C73D2">
            <w:pPr>
              <w:pStyle w:val="NoSpacing"/>
              <w:rPr>
                <w:sz w:val="24"/>
                <w:szCs w:val="24"/>
              </w:rPr>
            </w:pPr>
            <w:r>
              <w:rPr>
                <w:sz w:val="24"/>
                <w:szCs w:val="24"/>
              </w:rPr>
              <w:t>Running Start Office Assistant (1 Position available)</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49C48437" w14:textId="77777777" w:rsidR="00FE7F8D" w:rsidRDefault="00FE7F8D" w:rsidP="00FE7F8D">
            <w:pPr>
              <w:pStyle w:val="Default"/>
            </w:pPr>
          </w:p>
          <w:tbl>
            <w:tblPr>
              <w:tblW w:w="0" w:type="auto"/>
              <w:tblBorders>
                <w:top w:val="nil"/>
                <w:left w:val="nil"/>
                <w:bottom w:val="nil"/>
                <w:right w:val="nil"/>
              </w:tblBorders>
              <w:tblLook w:val="0000" w:firstRow="0" w:lastRow="0" w:firstColumn="0" w:lastColumn="0" w:noHBand="0" w:noVBand="0"/>
            </w:tblPr>
            <w:tblGrid>
              <w:gridCol w:w="2431"/>
            </w:tblGrid>
            <w:tr w:rsidR="00FE7F8D" w14:paraId="20841FF1" w14:textId="77777777">
              <w:trPr>
                <w:trHeight w:val="266"/>
              </w:trPr>
              <w:tc>
                <w:tcPr>
                  <w:tcW w:w="0" w:type="auto"/>
                </w:tcPr>
                <w:p w14:paraId="13110587" w14:textId="55A6F88F" w:rsidR="00FE7F8D" w:rsidRDefault="00FE7F8D" w:rsidP="00FE7F8D">
                  <w:pPr>
                    <w:pStyle w:val="Default"/>
                    <w:rPr>
                      <w:sz w:val="23"/>
                      <w:szCs w:val="23"/>
                    </w:rPr>
                  </w:pPr>
                  <w:r>
                    <w:rPr>
                      <w:sz w:val="23"/>
                      <w:szCs w:val="23"/>
                    </w:rPr>
                    <w:t xml:space="preserve">Running Start </w:t>
                  </w:r>
                </w:p>
                <w:p w14:paraId="0F0DD3D4" w14:textId="77777777" w:rsidR="00FE7F8D" w:rsidRDefault="00FE7F8D" w:rsidP="00FE7F8D">
                  <w:pPr>
                    <w:pStyle w:val="Default"/>
                    <w:rPr>
                      <w:sz w:val="23"/>
                      <w:szCs w:val="23"/>
                    </w:rPr>
                  </w:pPr>
                  <w:r>
                    <w:rPr>
                      <w:sz w:val="23"/>
                      <w:szCs w:val="23"/>
                    </w:rPr>
                    <w:t xml:space="preserve">Van Tassell, Room 5004 </w:t>
                  </w:r>
                </w:p>
              </w:tc>
            </w:tr>
          </w:tbl>
          <w:p w14:paraId="125DE187" w14:textId="734F86B1" w:rsidR="008E5AC7" w:rsidRPr="00F9204A" w:rsidRDefault="008E5AC7" w:rsidP="008E5AC7">
            <w:pPr>
              <w:pStyle w:val="NoSpacing"/>
              <w:rPr>
                <w:sz w:val="24"/>
                <w:szCs w:val="24"/>
              </w:rPr>
            </w:pP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18722A3C" w:rsidR="00CB7676" w:rsidRPr="00F9204A" w:rsidRDefault="00FE7F8D" w:rsidP="006F705C">
            <w:pPr>
              <w:pStyle w:val="NoSpacing"/>
              <w:rPr>
                <w:sz w:val="24"/>
                <w:szCs w:val="24"/>
              </w:rPr>
            </w:pPr>
            <w:r>
              <w:rPr>
                <w:sz w:val="24"/>
                <w:szCs w:val="24"/>
              </w:rPr>
              <w:t>$14.89</w:t>
            </w: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10F8DF5D" w14:textId="77777777" w:rsidR="00FE7F8D" w:rsidRDefault="00FE7F8D" w:rsidP="00FE7F8D">
            <w:pPr>
              <w:pStyle w:val="Default"/>
            </w:pPr>
          </w:p>
          <w:tbl>
            <w:tblPr>
              <w:tblW w:w="0" w:type="auto"/>
              <w:tblBorders>
                <w:top w:val="nil"/>
                <w:left w:val="nil"/>
                <w:bottom w:val="nil"/>
                <w:right w:val="nil"/>
              </w:tblBorders>
              <w:tblLook w:val="0000" w:firstRow="0" w:lastRow="0" w:firstColumn="0" w:lastColumn="0" w:noHBand="0" w:noVBand="0"/>
            </w:tblPr>
            <w:tblGrid>
              <w:gridCol w:w="2507"/>
            </w:tblGrid>
            <w:tr w:rsidR="00FE7F8D" w14:paraId="59D7C050" w14:textId="77777777">
              <w:trPr>
                <w:trHeight w:val="120"/>
              </w:trPr>
              <w:tc>
                <w:tcPr>
                  <w:tcW w:w="0" w:type="auto"/>
                </w:tcPr>
                <w:p w14:paraId="369DABE2" w14:textId="77777777" w:rsidR="00FE7F8D" w:rsidRDefault="00FE7F8D" w:rsidP="00FE7F8D">
                  <w:pPr>
                    <w:pStyle w:val="Default"/>
                    <w:rPr>
                      <w:sz w:val="23"/>
                      <w:szCs w:val="23"/>
                    </w:rPr>
                  </w:pPr>
                  <w:r>
                    <w:t xml:space="preserve"> </w:t>
                  </w:r>
                  <w:r>
                    <w:rPr>
                      <w:sz w:val="23"/>
                      <w:szCs w:val="23"/>
                    </w:rPr>
                    <w:t xml:space="preserve">Maria Christina Monroe </w:t>
                  </w:r>
                </w:p>
              </w:tc>
            </w:tr>
            <w:tr w:rsidR="000A04BE" w14:paraId="6355CBCE" w14:textId="77777777">
              <w:trPr>
                <w:trHeight w:val="120"/>
              </w:trPr>
              <w:tc>
                <w:tcPr>
                  <w:tcW w:w="0" w:type="auto"/>
                </w:tcPr>
                <w:p w14:paraId="3FA2CB15" w14:textId="1456C457" w:rsidR="000A04BE" w:rsidRDefault="000A04BE" w:rsidP="00FE7F8D">
                  <w:pPr>
                    <w:pStyle w:val="Default"/>
                  </w:pPr>
                  <w:r w:rsidRPr="000A04BE">
                    <w:t>mmonroe@wvc.edu</w:t>
                  </w:r>
                  <w:bookmarkStart w:id="0" w:name="_GoBack"/>
                  <w:bookmarkEnd w:id="0"/>
                </w:p>
              </w:tc>
            </w:tr>
          </w:tbl>
          <w:p w14:paraId="26325B88" w14:textId="4CEF1CC0" w:rsidR="00CB7676" w:rsidRPr="00F9204A" w:rsidRDefault="00CB7676" w:rsidP="00CB7676">
            <w:pPr>
              <w:pStyle w:val="NoSpacing"/>
              <w:rPr>
                <w:sz w:val="24"/>
                <w:szCs w:val="24"/>
              </w:rPr>
            </w:pPr>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3679DD26" w14:textId="77777777" w:rsidR="00FE7F8D" w:rsidRPr="00FE7F8D" w:rsidRDefault="00FE7F8D" w:rsidP="00FE7F8D">
            <w:pPr>
              <w:autoSpaceDE w:val="0"/>
              <w:autoSpaceDN w:val="0"/>
              <w:adjustRightInd w:val="0"/>
              <w:rPr>
                <w:rFonts w:ascii="Symbol" w:eastAsiaTheme="minorHAnsi" w:hAnsi="Symbol" w:cs="Symbol"/>
                <w:color w:val="000000"/>
              </w:rPr>
            </w:pPr>
          </w:p>
          <w:tbl>
            <w:tblPr>
              <w:tblW w:w="0" w:type="auto"/>
              <w:tblBorders>
                <w:top w:val="nil"/>
                <w:left w:val="nil"/>
                <w:bottom w:val="nil"/>
                <w:right w:val="nil"/>
              </w:tblBorders>
              <w:tblLook w:val="0000" w:firstRow="0" w:lastRow="0" w:firstColumn="0" w:lastColumn="0" w:noHBand="0" w:noVBand="0"/>
            </w:tblPr>
            <w:tblGrid>
              <w:gridCol w:w="8689"/>
            </w:tblGrid>
            <w:tr w:rsidR="00FE7F8D" w:rsidRPr="00FE7F8D" w14:paraId="746BC1DB" w14:textId="77777777">
              <w:trPr>
                <w:trHeight w:val="1177"/>
              </w:trPr>
              <w:tc>
                <w:tcPr>
                  <w:tcW w:w="0" w:type="auto"/>
                </w:tcPr>
                <w:p w14:paraId="7C25DD08" w14:textId="77777777" w:rsidR="00FE7F8D" w:rsidRPr="00FE7F8D" w:rsidRDefault="00FE7F8D" w:rsidP="00FE7F8D">
                  <w:pPr>
                    <w:autoSpaceDE w:val="0"/>
                    <w:autoSpaceDN w:val="0"/>
                    <w:adjustRightInd w:val="0"/>
                    <w:rPr>
                      <w:rFonts w:ascii="Symbol" w:eastAsiaTheme="minorHAnsi" w:hAnsi="Symbol" w:cstheme="minorBidi"/>
                    </w:rPr>
                  </w:pPr>
                  <w:r w:rsidRPr="00FE7F8D">
                    <w:rPr>
                      <w:rFonts w:ascii="Symbol" w:eastAsiaTheme="minorHAnsi" w:hAnsi="Symbol" w:cs="Symbol"/>
                      <w:color w:val="000000"/>
                    </w:rPr>
                    <w:t></w:t>
                  </w:r>
                </w:p>
                <w:p w14:paraId="539D8121" w14:textId="64F8F055" w:rsidR="00FE7F8D" w:rsidRPr="00FE7F8D" w:rsidRDefault="00FE7F8D" w:rsidP="00FE7F8D">
                  <w:pPr>
                    <w:pStyle w:val="ListParagraph"/>
                    <w:numPr>
                      <w:ilvl w:val="0"/>
                      <w:numId w:val="5"/>
                    </w:numPr>
                    <w:autoSpaceDE w:val="0"/>
                    <w:autoSpaceDN w:val="0"/>
                    <w:adjustRightInd w:val="0"/>
                    <w:rPr>
                      <w:rFonts w:ascii="Calibri" w:eastAsiaTheme="minorHAnsi" w:hAnsi="Calibri" w:cs="Calibri"/>
                      <w:color w:val="000000"/>
                      <w:sz w:val="23"/>
                      <w:szCs w:val="23"/>
                    </w:rPr>
                  </w:pPr>
                  <w:r w:rsidRPr="00FE7F8D">
                    <w:rPr>
                      <w:rFonts w:ascii="Calibri" w:eastAsiaTheme="minorHAnsi" w:hAnsi="Calibri" w:cs="Calibri"/>
                      <w:color w:val="000000"/>
                      <w:sz w:val="23"/>
                      <w:szCs w:val="23"/>
                    </w:rPr>
                    <w:t>Receive and refer students, parents and visitors, schedule appointments</w:t>
                  </w:r>
                </w:p>
                <w:p w14:paraId="5C6FA754" w14:textId="3D28DDCC" w:rsidR="00FE7F8D" w:rsidRPr="00FE7F8D" w:rsidRDefault="00FE7F8D" w:rsidP="00FE7F8D">
                  <w:pPr>
                    <w:pStyle w:val="ListParagraph"/>
                    <w:numPr>
                      <w:ilvl w:val="0"/>
                      <w:numId w:val="5"/>
                    </w:numPr>
                    <w:autoSpaceDE w:val="0"/>
                    <w:autoSpaceDN w:val="0"/>
                    <w:adjustRightInd w:val="0"/>
                    <w:rPr>
                      <w:rFonts w:ascii="Calibri" w:eastAsiaTheme="minorHAnsi" w:hAnsi="Calibri" w:cs="Calibri"/>
                      <w:color w:val="000000"/>
                      <w:sz w:val="23"/>
                      <w:szCs w:val="23"/>
                    </w:rPr>
                  </w:pPr>
                  <w:r w:rsidRPr="00FE7F8D">
                    <w:rPr>
                      <w:rFonts w:ascii="Calibri" w:eastAsiaTheme="minorHAnsi" w:hAnsi="Calibri" w:cs="Calibri"/>
                      <w:color w:val="000000"/>
                      <w:sz w:val="23"/>
                      <w:szCs w:val="23"/>
                    </w:rPr>
                    <w:t>Maintain file systems and data base files</w:t>
                  </w:r>
                </w:p>
                <w:p w14:paraId="42732146" w14:textId="63D1AAAE" w:rsidR="00FE7F8D" w:rsidRPr="00FE7F8D" w:rsidRDefault="00FE7F8D" w:rsidP="00FE7F8D">
                  <w:pPr>
                    <w:pStyle w:val="ListParagraph"/>
                    <w:numPr>
                      <w:ilvl w:val="0"/>
                      <w:numId w:val="5"/>
                    </w:numPr>
                    <w:autoSpaceDE w:val="0"/>
                    <w:autoSpaceDN w:val="0"/>
                    <w:adjustRightInd w:val="0"/>
                    <w:rPr>
                      <w:rFonts w:ascii="Calibri" w:eastAsiaTheme="minorHAnsi" w:hAnsi="Calibri" w:cs="Calibri"/>
                      <w:color w:val="000000"/>
                      <w:sz w:val="23"/>
                      <w:szCs w:val="23"/>
                    </w:rPr>
                  </w:pPr>
                  <w:r w:rsidRPr="00FE7F8D">
                    <w:rPr>
                      <w:rFonts w:ascii="Calibri" w:eastAsiaTheme="minorHAnsi" w:hAnsi="Calibri" w:cs="Calibri"/>
                      <w:color w:val="000000"/>
                      <w:sz w:val="23"/>
                      <w:szCs w:val="23"/>
                    </w:rPr>
                    <w:t>Perform word processing and Excel spreadsheet tasks</w:t>
                  </w:r>
                </w:p>
                <w:p w14:paraId="55D05983" w14:textId="2319AE3C" w:rsidR="00FE7F8D" w:rsidRPr="00FE7F8D" w:rsidRDefault="00FE7F8D" w:rsidP="00FE7F8D">
                  <w:pPr>
                    <w:pStyle w:val="ListParagraph"/>
                    <w:numPr>
                      <w:ilvl w:val="0"/>
                      <w:numId w:val="5"/>
                    </w:numPr>
                    <w:autoSpaceDE w:val="0"/>
                    <w:autoSpaceDN w:val="0"/>
                    <w:adjustRightInd w:val="0"/>
                    <w:rPr>
                      <w:rFonts w:ascii="Calibri" w:eastAsiaTheme="minorHAnsi" w:hAnsi="Calibri" w:cs="Calibri"/>
                      <w:color w:val="000000"/>
                      <w:sz w:val="23"/>
                      <w:szCs w:val="23"/>
                    </w:rPr>
                  </w:pPr>
                  <w:r w:rsidRPr="00FE7F8D">
                    <w:rPr>
                      <w:rFonts w:ascii="Calibri" w:eastAsiaTheme="minorHAnsi" w:hAnsi="Calibri" w:cs="Calibri"/>
                      <w:color w:val="000000"/>
                      <w:sz w:val="23"/>
                      <w:szCs w:val="23"/>
                    </w:rPr>
                    <w:t>Daily handling of departmental mail, assist with copying, securing supplies as</w:t>
                  </w:r>
                  <w:r>
                    <w:rPr>
                      <w:rFonts w:ascii="Calibri" w:eastAsiaTheme="minorHAnsi" w:hAnsi="Calibri" w:cs="Calibri"/>
                      <w:color w:val="000000"/>
                      <w:sz w:val="23"/>
                      <w:szCs w:val="23"/>
                    </w:rPr>
                    <w:t xml:space="preserve"> </w:t>
                  </w:r>
                  <w:r w:rsidRPr="00FE7F8D">
                    <w:rPr>
                      <w:rFonts w:ascii="Calibri" w:eastAsiaTheme="minorHAnsi" w:hAnsi="Calibri" w:cs="Calibri"/>
                      <w:color w:val="000000"/>
                      <w:sz w:val="23"/>
                      <w:szCs w:val="23"/>
                    </w:rPr>
                    <w:t>needed</w:t>
                  </w:r>
                </w:p>
                <w:p w14:paraId="3506E3B0" w14:textId="2B3E02FF" w:rsidR="00FE7F8D" w:rsidRPr="00FE7F8D" w:rsidRDefault="00FE7F8D" w:rsidP="00FE7F8D">
                  <w:pPr>
                    <w:pStyle w:val="ListParagraph"/>
                    <w:numPr>
                      <w:ilvl w:val="0"/>
                      <w:numId w:val="5"/>
                    </w:numPr>
                    <w:autoSpaceDE w:val="0"/>
                    <w:autoSpaceDN w:val="0"/>
                    <w:adjustRightInd w:val="0"/>
                    <w:rPr>
                      <w:rFonts w:ascii="Calibri" w:eastAsiaTheme="minorHAnsi" w:hAnsi="Calibri" w:cs="Calibri"/>
                      <w:color w:val="000000"/>
                      <w:sz w:val="23"/>
                      <w:szCs w:val="23"/>
                    </w:rPr>
                  </w:pPr>
                  <w:r w:rsidRPr="00FE7F8D">
                    <w:rPr>
                      <w:rFonts w:ascii="Calibri" w:eastAsiaTheme="minorHAnsi" w:hAnsi="Calibri" w:cs="Calibri"/>
                      <w:color w:val="000000"/>
                      <w:sz w:val="23"/>
                      <w:szCs w:val="23"/>
                    </w:rPr>
                    <w:t>Inventory supplies and all forms used by department and make sure supplies and</w:t>
                  </w:r>
                  <w:r>
                    <w:rPr>
                      <w:rFonts w:ascii="Calibri" w:eastAsiaTheme="minorHAnsi" w:hAnsi="Calibri" w:cs="Calibri"/>
                      <w:color w:val="000000"/>
                      <w:sz w:val="23"/>
                      <w:szCs w:val="23"/>
                    </w:rPr>
                    <w:t xml:space="preserve"> </w:t>
                  </w:r>
                  <w:r w:rsidRPr="00FE7F8D">
                    <w:rPr>
                      <w:rFonts w:ascii="Calibri" w:eastAsiaTheme="minorHAnsi" w:hAnsi="Calibri" w:cs="Calibri"/>
                      <w:color w:val="000000"/>
                      <w:sz w:val="23"/>
                      <w:szCs w:val="23"/>
                    </w:rPr>
                    <w:t>forms are kept on hand in Running Start office</w:t>
                  </w:r>
                </w:p>
                <w:p w14:paraId="64599C65" w14:textId="6315B091" w:rsidR="00FE7F8D" w:rsidRPr="00FE7F8D" w:rsidRDefault="00FE7F8D" w:rsidP="00FE7F8D">
                  <w:pPr>
                    <w:pStyle w:val="ListParagraph"/>
                    <w:numPr>
                      <w:ilvl w:val="0"/>
                      <w:numId w:val="5"/>
                    </w:numPr>
                    <w:autoSpaceDE w:val="0"/>
                    <w:autoSpaceDN w:val="0"/>
                    <w:adjustRightInd w:val="0"/>
                    <w:rPr>
                      <w:rFonts w:ascii="Calibri" w:eastAsiaTheme="minorHAnsi" w:hAnsi="Calibri" w:cs="Calibri"/>
                      <w:color w:val="000000"/>
                      <w:sz w:val="23"/>
                      <w:szCs w:val="23"/>
                    </w:rPr>
                  </w:pPr>
                  <w:r w:rsidRPr="00FE7F8D">
                    <w:rPr>
                      <w:rFonts w:ascii="Calibri" w:eastAsiaTheme="minorHAnsi" w:hAnsi="Calibri" w:cs="Calibri"/>
                      <w:color w:val="000000"/>
                      <w:sz w:val="23"/>
                      <w:szCs w:val="23"/>
                    </w:rPr>
                    <w:t>Other duties as assigned</w:t>
                  </w:r>
                </w:p>
                <w:p w14:paraId="5CD1B724" w14:textId="77777777" w:rsidR="00FE7F8D" w:rsidRPr="00FE7F8D" w:rsidRDefault="00FE7F8D" w:rsidP="00FE7F8D">
                  <w:pPr>
                    <w:autoSpaceDE w:val="0"/>
                    <w:autoSpaceDN w:val="0"/>
                    <w:adjustRightInd w:val="0"/>
                    <w:rPr>
                      <w:rFonts w:ascii="Calibri" w:eastAsiaTheme="minorHAnsi" w:hAnsi="Calibri" w:cs="Calibri"/>
                      <w:color w:val="000000"/>
                      <w:sz w:val="23"/>
                      <w:szCs w:val="23"/>
                    </w:rPr>
                  </w:pPr>
                </w:p>
              </w:tc>
            </w:tr>
          </w:tbl>
          <w:p w14:paraId="3608980B" w14:textId="1C70D2FE" w:rsidR="00F319FA" w:rsidRPr="00F9204A" w:rsidRDefault="00F319FA" w:rsidP="67448EA4">
            <w:pPr>
              <w:rPr>
                <w:rFonts w:ascii="Calibri" w:eastAsia="Calibri" w:hAnsi="Calibri" w:cs="Calibri"/>
                <w:color w:val="000000" w:themeColor="text1"/>
              </w:rPr>
            </w:pP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0423373C" w14:textId="77777777" w:rsidR="00FE7F8D" w:rsidRDefault="00FE7F8D" w:rsidP="00FE7F8D">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FE7F8D" w14:paraId="62A18D19" w14:textId="77777777">
              <w:trPr>
                <w:trHeight w:val="876"/>
              </w:trPr>
              <w:tc>
                <w:tcPr>
                  <w:tcW w:w="0" w:type="auto"/>
                </w:tcPr>
                <w:p w14:paraId="560AADC5" w14:textId="77777777" w:rsidR="00FE7F8D" w:rsidRDefault="00FE7F8D" w:rsidP="00FE7F8D">
                  <w:pPr>
                    <w:pStyle w:val="Default"/>
                    <w:rPr>
                      <w:color w:val="auto"/>
                    </w:rPr>
                  </w:pPr>
                  <w:r>
                    <w:t xml:space="preserve"> </w:t>
                  </w:r>
                </w:p>
                <w:p w14:paraId="4F987DD4" w14:textId="77777777" w:rsidR="00FE7F8D" w:rsidRDefault="00FE7F8D" w:rsidP="00FE7F8D">
                  <w:pPr>
                    <w:pStyle w:val="Default"/>
                    <w:numPr>
                      <w:ilvl w:val="0"/>
                      <w:numId w:val="6"/>
                    </w:numPr>
                    <w:rPr>
                      <w:sz w:val="23"/>
                      <w:szCs w:val="23"/>
                    </w:rPr>
                  </w:pPr>
                  <w:r>
                    <w:rPr>
                      <w:sz w:val="23"/>
                      <w:szCs w:val="23"/>
                    </w:rPr>
                    <w:t>Ability to learn and maintain confidentiality procedure</w:t>
                  </w:r>
                </w:p>
                <w:p w14:paraId="70D442FA" w14:textId="0A2A15B0" w:rsidR="00FE7F8D" w:rsidRDefault="00FE7F8D" w:rsidP="00FE7F8D">
                  <w:pPr>
                    <w:pStyle w:val="Default"/>
                    <w:numPr>
                      <w:ilvl w:val="0"/>
                      <w:numId w:val="6"/>
                    </w:numPr>
                    <w:rPr>
                      <w:sz w:val="23"/>
                      <w:szCs w:val="23"/>
                    </w:rPr>
                  </w:pPr>
                  <w:r>
                    <w:rPr>
                      <w:sz w:val="23"/>
                      <w:szCs w:val="23"/>
                    </w:rPr>
                    <w:t>Ability to learn office procedures: use photocopier and filing system, alphabetize documents</w:t>
                  </w:r>
                </w:p>
                <w:p w14:paraId="0160BC86" w14:textId="1562CB9D" w:rsidR="00FE7F8D" w:rsidRDefault="00FE7F8D" w:rsidP="00FE7F8D">
                  <w:pPr>
                    <w:pStyle w:val="Default"/>
                    <w:numPr>
                      <w:ilvl w:val="0"/>
                      <w:numId w:val="6"/>
                    </w:numPr>
                    <w:rPr>
                      <w:sz w:val="23"/>
                      <w:szCs w:val="23"/>
                    </w:rPr>
                  </w:pPr>
                  <w:r>
                    <w:rPr>
                      <w:sz w:val="23"/>
                      <w:szCs w:val="23"/>
                    </w:rPr>
                    <w:t>Ability to work with others, ability to work without supervision (at times)</w:t>
                  </w:r>
                </w:p>
                <w:p w14:paraId="72B94883" w14:textId="772D0697" w:rsidR="00FE7F8D" w:rsidRDefault="00FE7F8D" w:rsidP="00FE7F8D">
                  <w:pPr>
                    <w:pStyle w:val="Default"/>
                    <w:numPr>
                      <w:ilvl w:val="0"/>
                      <w:numId w:val="6"/>
                    </w:numPr>
                    <w:rPr>
                      <w:sz w:val="23"/>
                      <w:szCs w:val="23"/>
                    </w:rPr>
                  </w:pPr>
                  <w:r>
                    <w:rPr>
                      <w:sz w:val="23"/>
                      <w:szCs w:val="23"/>
                    </w:rPr>
                    <w:t>All WVC employees must obtain COVID vaccination or submit a medical or religious exemption</w:t>
                  </w:r>
                </w:p>
                <w:p w14:paraId="491FC3A6" w14:textId="77777777" w:rsidR="00FE7F8D" w:rsidRDefault="00FE7F8D" w:rsidP="00FE7F8D">
                  <w:pPr>
                    <w:pStyle w:val="Default"/>
                    <w:rPr>
                      <w:sz w:val="23"/>
                      <w:szCs w:val="23"/>
                    </w:rPr>
                  </w:pPr>
                </w:p>
              </w:tc>
            </w:tr>
          </w:tbl>
          <w:p w14:paraId="5C14DD37" w14:textId="0C2ED3AF" w:rsidR="008E5AC7" w:rsidRPr="005B3D53" w:rsidRDefault="008E5AC7" w:rsidP="00CB7676">
            <w:pPr>
              <w:rPr>
                <w:sz w:val="22"/>
                <w:szCs w:val="22"/>
              </w:rPr>
            </w:pPr>
          </w:p>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6D4DFFD0" w14:textId="77777777" w:rsidR="00FE7F8D" w:rsidRPr="00FE7F8D" w:rsidRDefault="00FE7F8D" w:rsidP="00FE7F8D">
            <w:pPr>
              <w:autoSpaceDE w:val="0"/>
              <w:autoSpaceDN w:val="0"/>
              <w:adjustRightInd w:val="0"/>
              <w:rPr>
                <w:rFonts w:ascii="Symbol" w:eastAsiaTheme="minorHAnsi" w:hAnsi="Symbol" w:cs="Symbol"/>
                <w:color w:val="000000"/>
              </w:rPr>
            </w:pPr>
          </w:p>
          <w:tbl>
            <w:tblPr>
              <w:tblW w:w="0" w:type="auto"/>
              <w:tblBorders>
                <w:top w:val="nil"/>
                <w:left w:val="nil"/>
                <w:bottom w:val="nil"/>
                <w:right w:val="nil"/>
              </w:tblBorders>
              <w:tblLook w:val="0000" w:firstRow="0" w:lastRow="0" w:firstColumn="0" w:lastColumn="0" w:noHBand="0" w:noVBand="0"/>
            </w:tblPr>
            <w:tblGrid>
              <w:gridCol w:w="8689"/>
            </w:tblGrid>
            <w:tr w:rsidR="00FE7F8D" w:rsidRPr="00FE7F8D" w14:paraId="23DA1BD5" w14:textId="77777777">
              <w:trPr>
                <w:trHeight w:val="726"/>
              </w:trPr>
              <w:tc>
                <w:tcPr>
                  <w:tcW w:w="0" w:type="auto"/>
                </w:tcPr>
                <w:p w14:paraId="645BBD9B" w14:textId="77777777" w:rsidR="00FE7F8D" w:rsidRPr="00FE7F8D" w:rsidRDefault="00FE7F8D" w:rsidP="00FE7F8D">
                  <w:pPr>
                    <w:autoSpaceDE w:val="0"/>
                    <w:autoSpaceDN w:val="0"/>
                    <w:adjustRightInd w:val="0"/>
                    <w:rPr>
                      <w:rFonts w:ascii="Symbol" w:eastAsiaTheme="minorHAnsi" w:hAnsi="Symbol" w:cstheme="minorBidi"/>
                    </w:rPr>
                  </w:pPr>
                  <w:r w:rsidRPr="00FE7F8D">
                    <w:rPr>
                      <w:rFonts w:ascii="Symbol" w:eastAsiaTheme="minorHAnsi" w:hAnsi="Symbol" w:cs="Symbol"/>
                      <w:color w:val="000000"/>
                    </w:rPr>
                    <w:t></w:t>
                  </w:r>
                </w:p>
                <w:p w14:paraId="2E85C4A4" w14:textId="683E8D1B" w:rsidR="00FE7F8D" w:rsidRPr="00FE7F8D" w:rsidRDefault="00FE7F8D" w:rsidP="00FE7F8D">
                  <w:pPr>
                    <w:pStyle w:val="ListParagraph"/>
                    <w:numPr>
                      <w:ilvl w:val="0"/>
                      <w:numId w:val="7"/>
                    </w:numPr>
                    <w:autoSpaceDE w:val="0"/>
                    <w:autoSpaceDN w:val="0"/>
                    <w:adjustRightInd w:val="0"/>
                    <w:rPr>
                      <w:rFonts w:ascii="Calibri" w:eastAsiaTheme="minorHAnsi" w:hAnsi="Calibri" w:cs="Calibri"/>
                      <w:color w:val="000000"/>
                      <w:sz w:val="23"/>
                      <w:szCs w:val="23"/>
                    </w:rPr>
                  </w:pPr>
                  <w:r w:rsidRPr="00FE7F8D">
                    <w:rPr>
                      <w:rFonts w:ascii="Calibri" w:eastAsiaTheme="minorHAnsi" w:hAnsi="Calibri" w:cs="Calibri"/>
                      <w:color w:val="000000"/>
                      <w:sz w:val="23"/>
                      <w:szCs w:val="23"/>
                    </w:rPr>
                    <w:t>To work as part of the Outreach and Recruitment team</w:t>
                  </w:r>
                </w:p>
                <w:p w14:paraId="5CD59F8B" w14:textId="6B66F7D5" w:rsidR="00FE7F8D" w:rsidRPr="00FE7F8D" w:rsidRDefault="00FE7F8D" w:rsidP="00FE7F8D">
                  <w:pPr>
                    <w:pStyle w:val="ListParagraph"/>
                    <w:numPr>
                      <w:ilvl w:val="0"/>
                      <w:numId w:val="7"/>
                    </w:numPr>
                    <w:autoSpaceDE w:val="0"/>
                    <w:autoSpaceDN w:val="0"/>
                    <w:adjustRightInd w:val="0"/>
                    <w:rPr>
                      <w:rFonts w:ascii="Calibri" w:eastAsiaTheme="minorHAnsi" w:hAnsi="Calibri" w:cs="Calibri"/>
                      <w:color w:val="000000"/>
                      <w:sz w:val="23"/>
                      <w:szCs w:val="23"/>
                    </w:rPr>
                  </w:pPr>
                  <w:r w:rsidRPr="00FE7F8D">
                    <w:rPr>
                      <w:rFonts w:ascii="Calibri" w:eastAsiaTheme="minorHAnsi" w:hAnsi="Calibri" w:cs="Calibri"/>
                      <w:color w:val="000000"/>
                      <w:sz w:val="23"/>
                      <w:szCs w:val="23"/>
                    </w:rPr>
                    <w:t>To develop and practice customer service skill</w:t>
                  </w:r>
                </w:p>
                <w:p w14:paraId="0A567AC8" w14:textId="016A7068" w:rsidR="00FE7F8D" w:rsidRPr="00FE7F8D" w:rsidRDefault="00FE7F8D" w:rsidP="00FE7F8D">
                  <w:pPr>
                    <w:pStyle w:val="ListParagraph"/>
                    <w:numPr>
                      <w:ilvl w:val="0"/>
                      <w:numId w:val="7"/>
                    </w:numPr>
                    <w:autoSpaceDE w:val="0"/>
                    <w:autoSpaceDN w:val="0"/>
                    <w:adjustRightInd w:val="0"/>
                    <w:rPr>
                      <w:rFonts w:ascii="Calibri" w:eastAsiaTheme="minorHAnsi" w:hAnsi="Calibri" w:cs="Calibri"/>
                      <w:color w:val="000000"/>
                      <w:sz w:val="23"/>
                      <w:szCs w:val="23"/>
                    </w:rPr>
                  </w:pPr>
                  <w:r w:rsidRPr="00FE7F8D">
                    <w:rPr>
                      <w:rFonts w:ascii="Calibri" w:eastAsiaTheme="minorHAnsi" w:hAnsi="Calibri" w:cs="Calibri"/>
                      <w:color w:val="000000"/>
                      <w:sz w:val="23"/>
                      <w:szCs w:val="23"/>
                    </w:rPr>
                    <w:t>To work with students, parents, faculty and staff</w:t>
                  </w:r>
                </w:p>
                <w:p w14:paraId="32B0F19F" w14:textId="77777777" w:rsidR="00FE7F8D" w:rsidRPr="00FE7F8D" w:rsidRDefault="00FE7F8D" w:rsidP="00FE7F8D">
                  <w:pPr>
                    <w:autoSpaceDE w:val="0"/>
                    <w:autoSpaceDN w:val="0"/>
                    <w:adjustRightInd w:val="0"/>
                    <w:rPr>
                      <w:rFonts w:ascii="Calibri" w:eastAsiaTheme="minorHAnsi" w:hAnsi="Calibri" w:cs="Calibri"/>
                      <w:color w:val="000000"/>
                      <w:sz w:val="23"/>
                      <w:szCs w:val="23"/>
                    </w:rPr>
                  </w:pPr>
                </w:p>
                <w:p w14:paraId="4932259F" w14:textId="77777777" w:rsidR="00FE7F8D" w:rsidRPr="00FE7F8D" w:rsidRDefault="00FE7F8D" w:rsidP="00FE7F8D">
                  <w:pPr>
                    <w:autoSpaceDE w:val="0"/>
                    <w:autoSpaceDN w:val="0"/>
                    <w:adjustRightInd w:val="0"/>
                    <w:rPr>
                      <w:rFonts w:ascii="Calibri" w:eastAsiaTheme="minorHAnsi" w:hAnsi="Calibri" w:cs="Calibri"/>
                      <w:color w:val="000000"/>
                      <w:sz w:val="23"/>
                      <w:szCs w:val="23"/>
                    </w:rPr>
                  </w:pPr>
                  <w:r w:rsidRPr="00FE7F8D">
                    <w:rPr>
                      <w:rFonts w:ascii="Calibri" w:eastAsiaTheme="minorHAnsi" w:hAnsi="Calibri" w:cs="Calibri"/>
                      <w:color w:val="000000"/>
                      <w:sz w:val="23"/>
                      <w:szCs w:val="23"/>
                    </w:rPr>
                    <w:t xml:space="preserve">This position is a good match for students pursuing career pathways in education, human services, social work, liberal arts, and student services. </w:t>
                  </w:r>
                </w:p>
              </w:tc>
            </w:tr>
          </w:tbl>
          <w:p w14:paraId="59D11C4F" w14:textId="56250E26" w:rsidR="008E5AC7" w:rsidRPr="00F9204A" w:rsidRDefault="008E5AC7" w:rsidP="006F705C"/>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lastRenderedPageBreak/>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7D26"/>
    <w:multiLevelType w:val="hybridMultilevel"/>
    <w:tmpl w:val="EDF6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72E64"/>
    <w:multiLevelType w:val="hybridMultilevel"/>
    <w:tmpl w:val="FB40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238D2"/>
    <w:multiLevelType w:val="hybridMultilevel"/>
    <w:tmpl w:val="2CEE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4BE"/>
    <w:rsid w:val="000A0A9D"/>
    <w:rsid w:val="000B5675"/>
    <w:rsid w:val="000B60D3"/>
    <w:rsid w:val="000F41E1"/>
    <w:rsid w:val="001F052A"/>
    <w:rsid w:val="002924F0"/>
    <w:rsid w:val="002D37A6"/>
    <w:rsid w:val="003C5A2B"/>
    <w:rsid w:val="003C68BD"/>
    <w:rsid w:val="004B75B2"/>
    <w:rsid w:val="00504440"/>
    <w:rsid w:val="0057782B"/>
    <w:rsid w:val="005B3D53"/>
    <w:rsid w:val="00613187"/>
    <w:rsid w:val="006F705C"/>
    <w:rsid w:val="007E423E"/>
    <w:rsid w:val="008A6ECB"/>
    <w:rsid w:val="008D7595"/>
    <w:rsid w:val="008E5AC7"/>
    <w:rsid w:val="008F165B"/>
    <w:rsid w:val="00B213ED"/>
    <w:rsid w:val="00C067E3"/>
    <w:rsid w:val="00C35BA0"/>
    <w:rsid w:val="00CB7676"/>
    <w:rsid w:val="00E17E86"/>
    <w:rsid w:val="00E72D12"/>
    <w:rsid w:val="00E8369B"/>
    <w:rsid w:val="00EF03A6"/>
    <w:rsid w:val="00F319FA"/>
    <w:rsid w:val="00F35122"/>
    <w:rsid w:val="00F40AA2"/>
    <w:rsid w:val="00FA1E25"/>
    <w:rsid w:val="00FA2C61"/>
    <w:rsid w:val="00FE7F8D"/>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customStyle="1" w:styleId="Default">
    <w:name w:val="Default"/>
    <w:rsid w:val="00FE7F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C000E-F8B7-4051-B9D9-C1CD86440D0A}">
  <ds:schemaRefs>
    <ds:schemaRef ds:uri="http://schemas.microsoft.com/office/infopath/2007/PartnerControls"/>
    <ds:schemaRef ds:uri="192963c4-2042-43dc-af65-b8b346eb6f59"/>
    <ds:schemaRef ds:uri="http://schemas.microsoft.com/sharepoint/v3"/>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73dfd434-01a9-4510-8469-59e649869d0b"/>
    <ds:schemaRef ds:uri="http://purl.org/dc/terms/"/>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167B573D-042D-4EE5-8CA4-74D72CE9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2022-09-12T15:57:00Z</dcterms:created>
  <dcterms:modified xsi:type="dcterms:W3CDTF">2022-09-12T15:57:00Z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