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35A9" w14:textId="77777777" w:rsidR="00880400" w:rsidRPr="00880400" w:rsidRDefault="00880400" w:rsidP="00031D69">
      <w:pPr>
        <w:pStyle w:val="Heading1"/>
      </w:pPr>
      <w:r w:rsidRPr="00880400">
        <w:t>600.605</w:t>
      </w:r>
      <w:r w:rsidRPr="00880400">
        <w:tab/>
        <w:t>RETURNED CHECKS (Students)</w:t>
      </w:r>
      <w:r w:rsidR="00031D69">
        <w:t xml:space="preserve"> POLICY</w:t>
      </w:r>
    </w:p>
    <w:p w14:paraId="5E9171FA" w14:textId="77777777" w:rsidR="00880400" w:rsidRDefault="00880400" w:rsidP="00031D69">
      <w:pPr>
        <w:pStyle w:val="BodyText"/>
      </w:pPr>
      <w:r>
        <w:t>All checks returned for non-sufficient funds will be assessed a fee.</w:t>
      </w:r>
      <w:r w:rsidR="00D62876">
        <w:t xml:space="preserve"> </w:t>
      </w:r>
      <w:r>
        <w:t>Refused credit/debit card charges will also be assessed a fee.</w:t>
      </w:r>
      <w:r w:rsidR="00D62876">
        <w:t xml:space="preserve"> </w:t>
      </w:r>
      <w:r>
        <w:t>Admission to or registration for classes with the college, conferring of degrees and issuance of academic transcripts may be withheld for failure to meet financial obligations to the college.</w:t>
      </w:r>
      <w:r w:rsidR="00D62876">
        <w:t xml:space="preserve"> </w:t>
      </w:r>
      <w:r>
        <w:t>Failure to satisfy payment of tuition and fees may result in a student being withdrawn from classes.</w:t>
      </w:r>
      <w:r w:rsidR="00D62876">
        <w:t xml:space="preserve"> </w:t>
      </w:r>
      <w:r>
        <w:t>All unmet financial obligations may result in the account being sent to a collection service.</w:t>
      </w:r>
      <w:r w:rsidR="00D62876">
        <w:t xml:space="preserve"> </w:t>
      </w:r>
      <w:r>
        <w:t>Notification will be sent prior to being submitted to a collection service.</w:t>
      </w:r>
      <w:r w:rsidR="00D62876">
        <w:t xml:space="preserve"> </w:t>
      </w:r>
      <w:r>
        <w:t>All collection fees are the responsibility of the check writer and/or the student.</w:t>
      </w:r>
    </w:p>
    <w:p w14:paraId="0CCE7F02" w14:textId="77777777" w:rsidR="00880400" w:rsidRDefault="00880400" w:rsidP="00031D69">
      <w:pPr>
        <w:pStyle w:val="BodyText"/>
      </w:pPr>
      <w:r>
        <w:t>If a student writes two checks (including third-party checks) which are returned, his/her privilege of check-writing will be denied.</w:t>
      </w:r>
      <w:r w:rsidR="00D62876">
        <w:t xml:space="preserve"> </w:t>
      </w:r>
      <w:r>
        <w:t>This applies to checks written at the cashier’s station, the bookstore or any place else at the college.</w:t>
      </w:r>
      <w:r w:rsidR="00D62876">
        <w:t xml:space="preserve"> </w:t>
      </w:r>
      <w:r>
        <w:t>The cashier will notify the bookstore when any check is returned so that an accurate list is kept at both locations.</w:t>
      </w:r>
    </w:p>
    <w:p w14:paraId="68EB1484" w14:textId="77777777" w:rsidR="00880400" w:rsidRDefault="00880400" w:rsidP="00031D69">
      <w:pPr>
        <w:pStyle w:val="BodyText"/>
      </w:pPr>
      <w:r>
        <w:t>Procedures and fees will be accessible through college publications and will comply with Washington state policy.</w:t>
      </w:r>
    </w:p>
    <w:p w14:paraId="1D7EECEA" w14:textId="77777777" w:rsidR="00880400" w:rsidRDefault="00880400" w:rsidP="00031D69">
      <w:pPr>
        <w:pStyle w:val="BodyTextItalicBOT"/>
      </w:pPr>
      <w:r>
        <w:t>Presented to the board of trustees: 10/15/08</w:t>
      </w:r>
    </w:p>
    <w:p w14:paraId="29538222" w14:textId="77777777" w:rsidR="0046755C" w:rsidRDefault="00880400" w:rsidP="00031D69">
      <w:pPr>
        <w:pStyle w:val="BodyTextItalicBOT"/>
      </w:pPr>
      <w:r>
        <w:t>Adopted by the board of trustees: 11/19/08</w:t>
      </w:r>
    </w:p>
    <w:p w14:paraId="03B423E1" w14:textId="121029DF" w:rsidR="00590014" w:rsidRPr="00590014" w:rsidRDefault="00590014" w:rsidP="00590014">
      <w:pPr>
        <w:pStyle w:val="BodyTextItalicBOT"/>
      </w:pPr>
      <w:r>
        <w:t xml:space="preserve">Last reviewed: </w:t>
      </w:r>
      <w:r w:rsidR="00312309">
        <w:t>10/25/22</w:t>
      </w:r>
    </w:p>
    <w:p w14:paraId="30D113D4" w14:textId="77777777" w:rsidR="00031D69" w:rsidRDefault="00031D69" w:rsidP="00031D69">
      <w:pPr>
        <w:pStyle w:val="BodyTextPolicyContact"/>
      </w:pPr>
      <w:r>
        <w:t>Policy contact: Administrative Services</w:t>
      </w:r>
    </w:p>
    <w:p w14:paraId="5FF2827B" w14:textId="77777777" w:rsidR="00590014" w:rsidRDefault="00590014" w:rsidP="00590014">
      <w:pPr>
        <w:pStyle w:val="RelatedPP"/>
      </w:pPr>
      <w:r>
        <w:t>Related policies and procedures</w:t>
      </w:r>
    </w:p>
    <w:p w14:paraId="75849A0C" w14:textId="77777777" w:rsidR="00590014" w:rsidRPr="00031D69" w:rsidRDefault="00014C7F" w:rsidP="00590014">
      <w:pPr>
        <w:pStyle w:val="000000RelatedPolicies"/>
      </w:pPr>
      <w:r>
        <w:t>None identified at this time</w:t>
      </w:r>
    </w:p>
    <w:sectPr w:rsidR="00590014" w:rsidRPr="00031D69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DEA7" w14:textId="77777777" w:rsidR="00476C59" w:rsidRDefault="00476C59">
      <w:r>
        <w:separator/>
      </w:r>
    </w:p>
  </w:endnote>
  <w:endnote w:type="continuationSeparator" w:id="0">
    <w:p w14:paraId="0F3932C6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A808" w14:textId="77777777" w:rsidR="00476C59" w:rsidRDefault="00476C59">
      <w:r>
        <w:separator/>
      </w:r>
    </w:p>
  </w:footnote>
  <w:footnote w:type="continuationSeparator" w:id="0">
    <w:p w14:paraId="69700A1F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50B1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70437BA4" w14:textId="77777777" w:rsidR="009038FA" w:rsidRDefault="009038FA" w:rsidP="009038FA">
    <w:r>
      <w:rPr>
        <w:rFonts w:eastAsia="MS Mincho"/>
      </w:rPr>
      <w:t>BOARD POLICY STATEMENT</w:t>
    </w:r>
  </w:p>
  <w:p w14:paraId="67EB22EF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647204">
    <w:abstractNumId w:val="10"/>
  </w:num>
  <w:num w:numId="2" w16cid:durableId="1961763868">
    <w:abstractNumId w:val="11"/>
  </w:num>
  <w:num w:numId="3" w16cid:durableId="897278506">
    <w:abstractNumId w:val="27"/>
  </w:num>
  <w:num w:numId="4" w16cid:durableId="41711172">
    <w:abstractNumId w:val="28"/>
  </w:num>
  <w:num w:numId="5" w16cid:durableId="380253353">
    <w:abstractNumId w:val="25"/>
  </w:num>
  <w:num w:numId="6" w16cid:durableId="1431702697">
    <w:abstractNumId w:val="3"/>
  </w:num>
  <w:num w:numId="7" w16cid:durableId="663554057">
    <w:abstractNumId w:val="9"/>
  </w:num>
  <w:num w:numId="8" w16cid:durableId="1117289782">
    <w:abstractNumId w:val="26"/>
  </w:num>
  <w:num w:numId="9" w16cid:durableId="2115009384">
    <w:abstractNumId w:val="21"/>
  </w:num>
  <w:num w:numId="10" w16cid:durableId="1760172380">
    <w:abstractNumId w:val="6"/>
  </w:num>
  <w:num w:numId="11" w16cid:durableId="2022779299">
    <w:abstractNumId w:val="19"/>
  </w:num>
  <w:num w:numId="12" w16cid:durableId="47385954">
    <w:abstractNumId w:val="30"/>
  </w:num>
  <w:num w:numId="13" w16cid:durableId="1259481504">
    <w:abstractNumId w:val="0"/>
  </w:num>
  <w:num w:numId="14" w16cid:durableId="1056198492">
    <w:abstractNumId w:val="12"/>
  </w:num>
  <w:num w:numId="15" w16cid:durableId="856698854">
    <w:abstractNumId w:val="17"/>
  </w:num>
  <w:num w:numId="16" w16cid:durableId="513612566">
    <w:abstractNumId w:val="13"/>
  </w:num>
  <w:num w:numId="17" w16cid:durableId="846599053">
    <w:abstractNumId w:val="2"/>
  </w:num>
  <w:num w:numId="18" w16cid:durableId="767309940">
    <w:abstractNumId w:val="32"/>
  </w:num>
  <w:num w:numId="19" w16cid:durableId="49766150">
    <w:abstractNumId w:val="7"/>
  </w:num>
  <w:num w:numId="20" w16cid:durableId="655037378">
    <w:abstractNumId w:val="29"/>
  </w:num>
  <w:num w:numId="21" w16cid:durableId="1951013553">
    <w:abstractNumId w:val="23"/>
  </w:num>
  <w:num w:numId="22" w16cid:durableId="361901840">
    <w:abstractNumId w:val="37"/>
  </w:num>
  <w:num w:numId="23" w16cid:durableId="1872524316">
    <w:abstractNumId w:val="16"/>
  </w:num>
  <w:num w:numId="24" w16cid:durableId="1636176469">
    <w:abstractNumId w:val="20"/>
  </w:num>
  <w:num w:numId="25" w16cid:durableId="1383750290">
    <w:abstractNumId w:val="36"/>
  </w:num>
  <w:num w:numId="26" w16cid:durableId="1857228316">
    <w:abstractNumId w:val="38"/>
  </w:num>
  <w:num w:numId="27" w16cid:durableId="1046879043">
    <w:abstractNumId w:val="22"/>
  </w:num>
  <w:num w:numId="28" w16cid:durableId="877013517">
    <w:abstractNumId w:val="35"/>
  </w:num>
  <w:num w:numId="29" w16cid:durableId="898395654">
    <w:abstractNumId w:val="34"/>
  </w:num>
  <w:num w:numId="30" w16cid:durableId="558252367">
    <w:abstractNumId w:val="33"/>
  </w:num>
  <w:num w:numId="31" w16cid:durableId="794756244">
    <w:abstractNumId w:val="8"/>
  </w:num>
  <w:num w:numId="32" w16cid:durableId="1825776059">
    <w:abstractNumId w:val="31"/>
  </w:num>
  <w:num w:numId="33" w16cid:durableId="1972518799">
    <w:abstractNumId w:val="4"/>
  </w:num>
  <w:num w:numId="34" w16cid:durableId="855507473">
    <w:abstractNumId w:val="15"/>
  </w:num>
  <w:num w:numId="35" w16cid:durableId="1201624108">
    <w:abstractNumId w:val="14"/>
  </w:num>
  <w:num w:numId="36" w16cid:durableId="407850585">
    <w:abstractNumId w:val="5"/>
  </w:num>
  <w:num w:numId="37" w16cid:durableId="335768825">
    <w:abstractNumId w:val="1"/>
  </w:num>
  <w:num w:numId="38" w16cid:durableId="1549800981">
    <w:abstractNumId w:val="24"/>
  </w:num>
  <w:num w:numId="39" w16cid:durableId="8549979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4C7F"/>
    <w:rsid w:val="0001517F"/>
    <w:rsid w:val="00017AC2"/>
    <w:rsid w:val="00022227"/>
    <w:rsid w:val="00024BB4"/>
    <w:rsid w:val="000265B0"/>
    <w:rsid w:val="00031D69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6288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87E02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2309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0014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0400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2876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76090"/>
  <w15:docId w15:val="{77E8B96D-169F-4443-95FC-E1DEEBF1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D6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87E02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287E02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031D69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031D69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31D69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031D69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031D69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03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1D6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31D69"/>
    <w:pPr>
      <w:spacing w:after="120"/>
      <w:ind w:left="1440" w:right="1440"/>
    </w:pPr>
  </w:style>
  <w:style w:type="paragraph" w:customStyle="1" w:styleId="Blockquote">
    <w:name w:val="Blockquote"/>
    <w:basedOn w:val="Normal"/>
    <w:rsid w:val="00031D69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031D69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031D69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031D69"/>
    <w:rPr>
      <w:i/>
      <w:iCs/>
    </w:rPr>
  </w:style>
  <w:style w:type="paragraph" w:customStyle="1" w:styleId="BodyTextItalic">
    <w:name w:val="Body Text + Italic"/>
    <w:basedOn w:val="BodyText"/>
    <w:rsid w:val="00031D69"/>
    <w:rPr>
      <w:i/>
      <w:iCs/>
    </w:rPr>
  </w:style>
  <w:style w:type="paragraph" w:customStyle="1" w:styleId="BodyTextItalicBOT">
    <w:name w:val="Body Text + Italic BOT"/>
    <w:next w:val="BodyText"/>
    <w:qFormat/>
    <w:rsid w:val="00031D69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031D69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031D69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031D69"/>
    <w:pPr>
      <w:ind w:left="1080"/>
    </w:pPr>
  </w:style>
  <w:style w:type="paragraph" w:styleId="BodyTextIndent">
    <w:name w:val="Body Text Indent"/>
    <w:basedOn w:val="Normal"/>
    <w:link w:val="BodyTextIndentChar"/>
    <w:rsid w:val="00031D69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031D69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031D6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031D69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031D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31D69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031D69"/>
    <w:pPr>
      <w:spacing w:before="120"/>
    </w:pPr>
  </w:style>
  <w:style w:type="character" w:styleId="CommentReference">
    <w:name w:val="annotation reference"/>
    <w:rsid w:val="00031D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1D69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031D69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031D69"/>
    <w:rPr>
      <w:b/>
      <w:bCs/>
    </w:rPr>
  </w:style>
  <w:style w:type="character" w:customStyle="1" w:styleId="CommentSubjectChar">
    <w:name w:val="Comment Subject Char"/>
    <w:link w:val="CommentSubject1"/>
    <w:rsid w:val="00031D69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031D69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031D69"/>
    <w:rPr>
      <w:color w:val="800080"/>
      <w:u w:val="single"/>
    </w:rPr>
  </w:style>
  <w:style w:type="paragraph" w:styleId="Footer">
    <w:name w:val="footer"/>
    <w:basedOn w:val="Normal"/>
    <w:link w:val="FooterChar"/>
    <w:rsid w:val="00031D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31D69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031D69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031D69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031D69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287E02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287E02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031D69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031D69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031D6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031D69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031D6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31D69"/>
    <w:rPr>
      <w:rFonts w:ascii="Courier New" w:hAnsi="Courier New" w:cs="Courier New"/>
      <w:sz w:val="22"/>
    </w:rPr>
  </w:style>
  <w:style w:type="character" w:styleId="Hyperlink">
    <w:name w:val="Hyperlink"/>
    <w:rsid w:val="00031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D69"/>
    <w:pPr>
      <w:ind w:left="720"/>
    </w:pPr>
  </w:style>
  <w:style w:type="paragraph" w:styleId="NormalWeb">
    <w:name w:val="Normal (Web)"/>
    <w:basedOn w:val="Normal"/>
    <w:autoRedefine/>
    <w:rsid w:val="00031D69"/>
  </w:style>
  <w:style w:type="paragraph" w:styleId="PlainText">
    <w:name w:val="Plain Text"/>
    <w:basedOn w:val="Normal"/>
    <w:link w:val="PlainTextChar"/>
    <w:rsid w:val="00031D6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31D69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031D69"/>
    <w:pPr>
      <w:spacing w:before="120" w:after="120"/>
    </w:pPr>
    <w:rPr>
      <w:b/>
    </w:rPr>
  </w:style>
  <w:style w:type="character" w:styleId="Strong">
    <w:name w:val="Strong"/>
    <w:qFormat/>
    <w:rsid w:val="00031D69"/>
    <w:rPr>
      <w:b/>
      <w:bCs/>
    </w:rPr>
  </w:style>
  <w:style w:type="paragraph" w:styleId="Title">
    <w:name w:val="Title"/>
    <w:basedOn w:val="Normal"/>
    <w:link w:val="TitleChar"/>
    <w:qFormat/>
    <w:rsid w:val="00031D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31D69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A29ED-AD55-4F4B-BB22-25BEB2473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85157-8811-4425-BF70-F8D990C81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19A26-A66A-492F-9561-9AB6CC380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D7DE36-E9CB-4F62-9CC0-99FB0A242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1400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8</cp:revision>
  <cp:lastPrinted>2009-05-01T22:40:00Z</cp:lastPrinted>
  <dcterms:created xsi:type="dcterms:W3CDTF">2009-05-14T19:04:00Z</dcterms:created>
  <dcterms:modified xsi:type="dcterms:W3CDTF">2023-03-25T19:06:00Z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